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BFF1" w14:textId="37828B51" w:rsidR="008A4A4D" w:rsidRDefault="008A4A4D" w:rsidP="00D56C0A">
      <w:pPr>
        <w:tabs>
          <w:tab w:val="center" w:pos="4153"/>
        </w:tabs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E870B1" wp14:editId="38D538E2">
            <wp:simplePos x="0" y="0"/>
            <wp:positionH relativeFrom="page">
              <wp:posOffset>19050</wp:posOffset>
            </wp:positionH>
            <wp:positionV relativeFrom="paragraph">
              <wp:posOffset>0</wp:posOffset>
            </wp:positionV>
            <wp:extent cx="7539355" cy="1189355"/>
            <wp:effectExtent l="19050" t="0" r="4445" b="0"/>
            <wp:wrapTight wrapText="bothSides">
              <wp:wrapPolygon edited="0">
                <wp:start x="-55" y="0"/>
                <wp:lineTo x="-55" y="21104"/>
                <wp:lineTo x="21613" y="21104"/>
                <wp:lineTo x="21613" y="0"/>
                <wp:lineTo x="-55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3F77C3" w14:textId="77777777" w:rsidR="008A4A4D" w:rsidRDefault="008A4A4D" w:rsidP="00D56C0A">
      <w:pPr>
        <w:tabs>
          <w:tab w:val="center" w:pos="4153"/>
        </w:tabs>
        <w:spacing w:after="0" w:line="240" w:lineRule="auto"/>
        <w:jc w:val="center"/>
      </w:pPr>
    </w:p>
    <w:p w14:paraId="31E58644" w14:textId="42404ACE" w:rsidR="00D56C0A" w:rsidRDefault="00D56C0A" w:rsidP="00D56C0A">
      <w:pPr>
        <w:tabs>
          <w:tab w:val="center" w:pos="4153"/>
        </w:tabs>
        <w:spacing w:after="0" w:line="240" w:lineRule="auto"/>
        <w:jc w:val="center"/>
      </w:pPr>
      <w:r>
        <w:t>Βασιλέως Κωνσταντίνου 21 &amp; Τερζάκη - 211 00   ΝΑΥΠΛΙΟ</w:t>
      </w:r>
    </w:p>
    <w:p w14:paraId="4D5CAD4D" w14:textId="77777777" w:rsidR="00D56C0A" w:rsidRDefault="00D56C0A" w:rsidP="00D56C0A">
      <w:pPr>
        <w:tabs>
          <w:tab w:val="center" w:pos="4153"/>
        </w:tabs>
        <w:spacing w:after="0" w:line="240" w:lineRule="auto"/>
        <w:jc w:val="center"/>
      </w:pPr>
      <w:r>
        <w:t xml:space="preserve">ΤΗΛ.:27520 96124 </w:t>
      </w:r>
    </w:p>
    <w:p w14:paraId="77715190" w14:textId="77777777" w:rsidR="00BF6F66" w:rsidRDefault="00D56C0A" w:rsidP="00D56C0A">
      <w:r>
        <w:tab/>
      </w:r>
      <w:r>
        <w:tab/>
      </w:r>
      <w:r>
        <w:tab/>
        <w:t xml:space="preserve">   Ιστοσελίδα: </w:t>
      </w:r>
      <w:hyperlink r:id="rId7" w:history="1">
        <w:r>
          <w:rPr>
            <w:rStyle w:val="-"/>
          </w:rPr>
          <w:t>http://ts.uop.gr/tsdie</w:t>
        </w:r>
      </w:hyperlink>
    </w:p>
    <w:p w14:paraId="51530569" w14:textId="77777777" w:rsidR="00D56C0A" w:rsidRDefault="00D56C0A" w:rsidP="00D56C0A"/>
    <w:p w14:paraId="79036FF9" w14:textId="77777777" w:rsidR="00D56C0A" w:rsidRDefault="00D56C0A" w:rsidP="00D56C0A">
      <w:pPr>
        <w:rPr>
          <w:rFonts w:ascii="Calibri" w:hAnsi="Calibri" w:cs="Calibri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D56C0A">
        <w:rPr>
          <w:rFonts w:ascii="Calibri" w:hAnsi="Calibri" w:cs="Calibri"/>
          <w:b/>
          <w:sz w:val="28"/>
          <w:szCs w:val="28"/>
          <w:u w:val="single"/>
        </w:rPr>
        <w:t>ΔΕΛΤΙΟ ΤΥΠΟΥ</w:t>
      </w:r>
    </w:p>
    <w:p w14:paraId="13EB93B4" w14:textId="77777777" w:rsidR="00735680" w:rsidRDefault="00735680" w:rsidP="00796E35">
      <w:pPr>
        <w:jc w:val="center"/>
        <w:rPr>
          <w:rFonts w:ascii="Comic Sans MS" w:hAnsi="Comic Sans MS" w:cs="Calibri"/>
          <w:sz w:val="24"/>
          <w:szCs w:val="24"/>
        </w:rPr>
      </w:pPr>
    </w:p>
    <w:p w14:paraId="4F8E17C3" w14:textId="7B649ABA" w:rsidR="00D56C0A" w:rsidRDefault="006D4247" w:rsidP="00796E35">
      <w:pPr>
        <w:jc w:val="center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Η ομάδα των φοιτητριών </w:t>
      </w:r>
      <w:proofErr w:type="spellStart"/>
      <w:r>
        <w:rPr>
          <w:rFonts w:ascii="Comic Sans MS" w:hAnsi="Comic Sans MS" w:cs="Calibri"/>
          <w:sz w:val="24"/>
          <w:szCs w:val="24"/>
        </w:rPr>
        <w:t>Κοσμοπούλου</w:t>
      </w:r>
      <w:proofErr w:type="spellEnd"/>
      <w:r>
        <w:rPr>
          <w:rFonts w:ascii="Comic Sans MS" w:hAnsi="Comic Sans MS" w:cs="Calibri"/>
          <w:sz w:val="24"/>
          <w:szCs w:val="24"/>
        </w:rPr>
        <w:t xml:space="preserve"> Δήμητρα, Ζέρβα Βασιλική του</w:t>
      </w:r>
      <w:r w:rsidR="00D56C0A">
        <w:rPr>
          <w:rFonts w:ascii="Comic Sans MS" w:hAnsi="Comic Sans MS" w:cs="Calibri"/>
          <w:sz w:val="24"/>
          <w:szCs w:val="24"/>
        </w:rPr>
        <w:t xml:space="preserve"> Μεταπτυχιακ</w:t>
      </w:r>
      <w:r>
        <w:rPr>
          <w:rFonts w:ascii="Comic Sans MS" w:hAnsi="Comic Sans MS" w:cs="Calibri"/>
          <w:sz w:val="24"/>
          <w:szCs w:val="24"/>
        </w:rPr>
        <w:t>ού</w:t>
      </w:r>
      <w:r w:rsidR="00D56C0A">
        <w:rPr>
          <w:rFonts w:ascii="Comic Sans MS" w:hAnsi="Comic Sans MS" w:cs="Calibri"/>
          <w:sz w:val="24"/>
          <w:szCs w:val="24"/>
        </w:rPr>
        <w:t xml:space="preserve"> Τμήματος Θεατρικών Σπουδών του Πανεπιστημίου Πελοποννήσου παρουσιάζει το</w:t>
      </w:r>
      <w:r>
        <w:rPr>
          <w:rFonts w:ascii="Comic Sans MS" w:hAnsi="Comic Sans MS" w:cs="Calibri"/>
          <w:sz w:val="24"/>
          <w:szCs w:val="24"/>
        </w:rPr>
        <w:t xml:space="preserve"> </w:t>
      </w:r>
      <w:proofErr w:type="spellStart"/>
      <w:r>
        <w:rPr>
          <w:rFonts w:ascii="Comic Sans MS" w:hAnsi="Comic Sans MS" w:cs="Calibri"/>
          <w:sz w:val="24"/>
          <w:szCs w:val="24"/>
        </w:rPr>
        <w:t>Θεατροπαιδαγωγικό</w:t>
      </w:r>
      <w:proofErr w:type="spellEnd"/>
      <w:r>
        <w:rPr>
          <w:rFonts w:ascii="Comic Sans MS" w:hAnsi="Comic Sans MS" w:cs="Calibri"/>
          <w:sz w:val="24"/>
          <w:szCs w:val="24"/>
        </w:rPr>
        <w:t xml:space="preserve"> Πρόγραμμα με τίτλο  «Κάθε ταξίδι το ζεις 3 φορές»</w:t>
      </w:r>
      <w:r w:rsidR="00D56C0A">
        <w:rPr>
          <w:rFonts w:ascii="Comic Sans MS" w:hAnsi="Comic Sans MS" w:cs="Calibri"/>
          <w:sz w:val="24"/>
          <w:szCs w:val="24"/>
        </w:rPr>
        <w:t xml:space="preserve"> τ</w:t>
      </w:r>
      <w:r>
        <w:rPr>
          <w:rFonts w:ascii="Comic Sans MS" w:hAnsi="Comic Sans MS" w:cs="Calibri"/>
          <w:sz w:val="24"/>
          <w:szCs w:val="24"/>
        </w:rPr>
        <w:t xml:space="preserve">ην Παρασκευή 20 </w:t>
      </w:r>
      <w:proofErr w:type="spellStart"/>
      <w:r>
        <w:rPr>
          <w:rFonts w:ascii="Comic Sans MS" w:hAnsi="Comic Sans MS" w:cs="Calibri"/>
          <w:sz w:val="24"/>
          <w:szCs w:val="24"/>
        </w:rPr>
        <w:t>Μαίου</w:t>
      </w:r>
      <w:proofErr w:type="spellEnd"/>
      <w:r w:rsidR="00C702F3">
        <w:rPr>
          <w:rFonts w:ascii="Comic Sans MS" w:hAnsi="Comic Sans MS" w:cs="Calibri"/>
          <w:sz w:val="24"/>
          <w:szCs w:val="24"/>
        </w:rPr>
        <w:t xml:space="preserve"> 2022</w:t>
      </w:r>
      <w:r w:rsidR="003B6CE7">
        <w:rPr>
          <w:rFonts w:ascii="Comic Sans MS" w:hAnsi="Comic Sans MS" w:cs="Calibri"/>
          <w:sz w:val="24"/>
          <w:szCs w:val="24"/>
        </w:rPr>
        <w:t xml:space="preserve"> στις</w:t>
      </w:r>
      <w:r w:rsidR="003B6CE7" w:rsidRPr="003B6CE7">
        <w:t xml:space="preserve"> </w:t>
      </w:r>
      <w:r>
        <w:rPr>
          <w:rFonts w:ascii="Comic Sans MS" w:hAnsi="Comic Sans MS"/>
          <w:sz w:val="24"/>
          <w:szCs w:val="24"/>
        </w:rPr>
        <w:t>18:00-19:30</w:t>
      </w:r>
      <w:r w:rsidR="003B6CE7">
        <w:rPr>
          <w:rFonts w:ascii="Comic Sans MS" w:hAnsi="Comic Sans MS" w:cs="Calibri"/>
          <w:sz w:val="24"/>
          <w:szCs w:val="24"/>
        </w:rPr>
        <w:t xml:space="preserve"> </w:t>
      </w:r>
      <w:r w:rsidR="00796E35">
        <w:rPr>
          <w:rFonts w:ascii="Comic Sans MS" w:hAnsi="Comic Sans MS" w:cs="Calibri"/>
          <w:sz w:val="24"/>
          <w:szCs w:val="24"/>
        </w:rPr>
        <w:t>στ</w:t>
      </w:r>
      <w:r>
        <w:rPr>
          <w:rFonts w:ascii="Comic Sans MS" w:hAnsi="Comic Sans MS" w:cs="Calibri"/>
          <w:sz w:val="24"/>
          <w:szCs w:val="24"/>
        </w:rPr>
        <w:t xml:space="preserve">ο Σχολείο Δεύτερης Ευκαιρίας </w:t>
      </w:r>
      <w:r w:rsidR="008E17F7">
        <w:rPr>
          <w:rFonts w:ascii="Comic Sans MS" w:hAnsi="Comic Sans MS" w:cs="Calibri"/>
          <w:sz w:val="24"/>
          <w:szCs w:val="24"/>
        </w:rPr>
        <w:t>Ναυπλίου</w:t>
      </w:r>
      <w:r w:rsidR="00796E35">
        <w:rPr>
          <w:rFonts w:ascii="Comic Sans MS" w:hAnsi="Comic Sans MS" w:cs="Calibri"/>
          <w:sz w:val="24"/>
          <w:szCs w:val="24"/>
        </w:rPr>
        <w:t>.</w:t>
      </w:r>
    </w:p>
    <w:p w14:paraId="19327699" w14:textId="77777777" w:rsidR="00C702F3" w:rsidRDefault="00C702F3" w:rsidP="00796E35">
      <w:pPr>
        <w:jc w:val="center"/>
        <w:rPr>
          <w:rFonts w:ascii="Comic Sans MS" w:hAnsi="Comic Sans MS" w:cs="Calibri"/>
          <w:sz w:val="24"/>
          <w:szCs w:val="24"/>
        </w:rPr>
      </w:pPr>
    </w:p>
    <w:p w14:paraId="3FFC8E7E" w14:textId="7FF41E96" w:rsidR="00796E35" w:rsidRDefault="00796E35" w:rsidP="00796E35">
      <w:pPr>
        <w:jc w:val="center"/>
        <w:rPr>
          <w:rFonts w:ascii="Comic Sans MS" w:hAnsi="Comic Sans MS"/>
        </w:rPr>
      </w:pPr>
      <w:r>
        <w:rPr>
          <w:rFonts w:ascii="Comic Sans MS" w:hAnsi="Comic Sans MS" w:cs="Calibri"/>
          <w:sz w:val="24"/>
          <w:szCs w:val="24"/>
        </w:rPr>
        <w:t xml:space="preserve">Στο πλαίσιο </w:t>
      </w:r>
      <w:r w:rsidRPr="00796E35">
        <w:rPr>
          <w:rFonts w:ascii="Comic Sans MS" w:hAnsi="Comic Sans MS"/>
        </w:rPr>
        <w:t xml:space="preserve">του Μεταπτυχιακού Προγράμματος </w:t>
      </w:r>
      <w:r w:rsidRPr="00796E35">
        <w:rPr>
          <w:rFonts w:ascii="Comic Sans MS" w:hAnsi="Comic Sans MS"/>
          <w:b/>
          <w:bCs/>
        </w:rPr>
        <w:t>«Δραματική Τέχνη και Παραστατικές Τέχνες στην Εκπαίδευση και στη Δια Βίου Μάθηση»</w:t>
      </w:r>
      <w:r w:rsidRPr="00796E35">
        <w:rPr>
          <w:rFonts w:ascii="Comic Sans MS" w:hAnsi="Comic Sans MS"/>
        </w:rPr>
        <w:t xml:space="preserve"> του Τμήματος Θεατρικών Σπουδών της Σχολής Καλών Τεχνών του Πανεπιστημίου Πελοποννήσου</w:t>
      </w:r>
      <w:r>
        <w:rPr>
          <w:rFonts w:ascii="Comic Sans MS" w:hAnsi="Comic Sans MS"/>
        </w:rPr>
        <w:t xml:space="preserve">, μεταπτυχιακοί </w:t>
      </w:r>
      <w:r w:rsidR="008E17F7">
        <w:rPr>
          <w:rFonts w:ascii="Comic Sans MS" w:hAnsi="Comic Sans MS"/>
        </w:rPr>
        <w:t>φοιτητές</w:t>
      </w:r>
      <w:r>
        <w:rPr>
          <w:rFonts w:ascii="Comic Sans MS" w:hAnsi="Comic Sans MS"/>
        </w:rPr>
        <w:t xml:space="preserve"> θα μας ταξιδέψουν σε </w:t>
      </w:r>
      <w:r w:rsidR="000A2FD0">
        <w:rPr>
          <w:rFonts w:ascii="Comic Sans MS" w:hAnsi="Comic Sans MS"/>
        </w:rPr>
        <w:t xml:space="preserve">κόσμους μαγικούς και </w:t>
      </w:r>
      <w:r>
        <w:rPr>
          <w:rFonts w:ascii="Comic Sans MS" w:hAnsi="Comic Sans MS"/>
        </w:rPr>
        <w:t>ονειρικούς, εξωτικούς</w:t>
      </w:r>
      <w:r w:rsidR="000A2FD0">
        <w:rPr>
          <w:rFonts w:ascii="Comic Sans MS" w:hAnsi="Comic Sans MS"/>
        </w:rPr>
        <w:t xml:space="preserve"> κα</w:t>
      </w:r>
      <w:r w:rsidR="008E17F7">
        <w:rPr>
          <w:rFonts w:ascii="Comic Sans MS" w:hAnsi="Comic Sans MS"/>
        </w:rPr>
        <w:t>ι διασκεδαστικούς</w:t>
      </w:r>
      <w:r w:rsidR="000A2FD0">
        <w:rPr>
          <w:rFonts w:ascii="Comic Sans MS" w:hAnsi="Comic Sans MS"/>
        </w:rPr>
        <w:t>.  Θα</w:t>
      </w:r>
      <w:r w:rsidR="00924468">
        <w:rPr>
          <w:rFonts w:ascii="Comic Sans MS" w:hAnsi="Comic Sans MS"/>
        </w:rPr>
        <w:t xml:space="preserve"> πάρουν τη βαλίτσα του εμψυχωτή και θα ξεκινήσουν ένα ταξίδι με συνεπιβάτες τους μαθητές του ΣΔΕ</w:t>
      </w:r>
      <w:r w:rsidR="000A2FD0">
        <w:rPr>
          <w:rFonts w:ascii="Comic Sans MS" w:hAnsi="Comic Sans MS"/>
        </w:rPr>
        <w:t>.</w:t>
      </w:r>
      <w:r w:rsidR="00924468">
        <w:rPr>
          <w:rFonts w:ascii="Comic Sans MS" w:hAnsi="Comic Sans MS"/>
        </w:rPr>
        <w:t xml:space="preserve"> Θα γνωριστούν μαζί τους, θα ταξιδέψουν με τη φαντασία τους στις μνήμες τους και θα τους μυήσουν σε τεχνικές του θεάτρου και της δραματικής τέχνης.</w:t>
      </w:r>
      <w:r w:rsidR="000A2FD0">
        <w:rPr>
          <w:rFonts w:ascii="Comic Sans MS" w:hAnsi="Comic Sans MS"/>
        </w:rPr>
        <w:t xml:space="preserve"> </w:t>
      </w:r>
    </w:p>
    <w:p w14:paraId="50BC9821" w14:textId="297F6CB5" w:rsidR="00EC3A00" w:rsidRDefault="00610038" w:rsidP="00796E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Ας αφεθούμε λοιπόν στο φανταστικό ταξίδι του </w:t>
      </w:r>
      <w:r w:rsidR="00924468">
        <w:rPr>
          <w:rFonts w:ascii="Comic Sans MS" w:hAnsi="Comic Sans MS"/>
        </w:rPr>
        <w:t>θεάτρου</w:t>
      </w:r>
      <w:r>
        <w:rPr>
          <w:rFonts w:ascii="Comic Sans MS" w:hAnsi="Comic Sans MS"/>
        </w:rPr>
        <w:t xml:space="preserve"> και ας </w:t>
      </w:r>
      <w:r w:rsidR="00735680">
        <w:rPr>
          <w:rFonts w:ascii="Comic Sans MS" w:hAnsi="Comic Sans MS"/>
        </w:rPr>
        <w:t xml:space="preserve">συμπαρασυρθούμε </w:t>
      </w:r>
      <w:r w:rsidR="00496EBA">
        <w:rPr>
          <w:rFonts w:ascii="Comic Sans MS" w:hAnsi="Comic Sans MS"/>
        </w:rPr>
        <w:t>στις συναρ</w:t>
      </w:r>
      <w:r>
        <w:rPr>
          <w:rFonts w:ascii="Comic Sans MS" w:hAnsi="Comic Sans MS"/>
        </w:rPr>
        <w:t>παστικές ατραπούς του</w:t>
      </w:r>
      <w:r w:rsidR="00496EBA">
        <w:rPr>
          <w:rFonts w:ascii="Comic Sans MS" w:hAnsi="Comic Sans MS"/>
        </w:rPr>
        <w:t>.</w:t>
      </w:r>
    </w:p>
    <w:p w14:paraId="6E24F8A9" w14:textId="353D1AB3" w:rsidR="000B0C2F" w:rsidRPr="00233580" w:rsidRDefault="007707A5" w:rsidP="00796E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Η παρουσίαση τ</w:t>
      </w:r>
      <w:r w:rsidR="00924468">
        <w:rPr>
          <w:rFonts w:ascii="Comic Sans MS" w:hAnsi="Comic Sans MS"/>
        </w:rPr>
        <w:t xml:space="preserve">ου </w:t>
      </w:r>
      <w:proofErr w:type="spellStart"/>
      <w:r w:rsidR="00924468">
        <w:rPr>
          <w:rFonts w:ascii="Comic Sans MS" w:hAnsi="Comic Sans MS"/>
        </w:rPr>
        <w:t>Θεατροπαιδαγωγικού</w:t>
      </w:r>
      <w:proofErr w:type="spellEnd"/>
      <w:r w:rsidR="00924468">
        <w:rPr>
          <w:rFonts w:ascii="Comic Sans MS" w:hAnsi="Comic Sans MS"/>
        </w:rPr>
        <w:t xml:space="preserve"> Προγράμματος</w:t>
      </w:r>
      <w:r>
        <w:rPr>
          <w:rFonts w:ascii="Comic Sans MS" w:hAnsi="Comic Sans MS"/>
        </w:rPr>
        <w:t xml:space="preserve"> θα πραγματοποιηθεί σύμφωνα με τα ισχύοντα υγειονομικά πρωτόκολλα </w:t>
      </w:r>
      <w:r w:rsidR="00AD54BF">
        <w:rPr>
          <w:rFonts w:ascii="Comic Sans MS" w:hAnsi="Comic Sans MS"/>
        </w:rPr>
        <w:t xml:space="preserve">για </w:t>
      </w:r>
      <w:r>
        <w:rPr>
          <w:rFonts w:ascii="Comic Sans MS" w:hAnsi="Comic Sans MS"/>
        </w:rPr>
        <w:t xml:space="preserve">τον </w:t>
      </w:r>
      <w:r>
        <w:rPr>
          <w:rFonts w:ascii="Comic Sans MS" w:hAnsi="Comic Sans MS"/>
          <w:lang w:val="en-US"/>
        </w:rPr>
        <w:t>Covid</w:t>
      </w:r>
      <w:r w:rsidRPr="007707A5">
        <w:rPr>
          <w:rFonts w:ascii="Comic Sans MS" w:hAnsi="Comic Sans MS"/>
        </w:rPr>
        <w:t>-19</w:t>
      </w:r>
      <w:r w:rsidR="008E17F7">
        <w:rPr>
          <w:rFonts w:ascii="Comic Sans MS" w:hAnsi="Comic Sans MS"/>
        </w:rPr>
        <w:t>.</w:t>
      </w:r>
    </w:p>
    <w:p w14:paraId="1B6460F6" w14:textId="77777777" w:rsidR="00735680" w:rsidRPr="00796E35" w:rsidRDefault="00735680" w:rsidP="00DC2A20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/>
        </w:rPr>
        <w:t xml:space="preserve"> </w:t>
      </w:r>
    </w:p>
    <w:sectPr w:rsidR="00735680" w:rsidRPr="00796E35" w:rsidSect="008A4A4D">
      <w:headerReference w:type="default" r:id="rId8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EA84" w14:textId="77777777" w:rsidR="00875D96" w:rsidRDefault="00875D96" w:rsidP="00D56C0A">
      <w:pPr>
        <w:spacing w:after="0" w:line="240" w:lineRule="auto"/>
      </w:pPr>
      <w:r>
        <w:separator/>
      </w:r>
    </w:p>
  </w:endnote>
  <w:endnote w:type="continuationSeparator" w:id="0">
    <w:p w14:paraId="64B997C8" w14:textId="77777777" w:rsidR="00875D96" w:rsidRDefault="00875D96" w:rsidP="00D5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9563" w14:textId="77777777" w:rsidR="00875D96" w:rsidRDefault="00875D96" w:rsidP="00D56C0A">
      <w:pPr>
        <w:spacing w:after="0" w:line="240" w:lineRule="auto"/>
      </w:pPr>
      <w:r>
        <w:separator/>
      </w:r>
    </w:p>
  </w:footnote>
  <w:footnote w:type="continuationSeparator" w:id="0">
    <w:p w14:paraId="5521382C" w14:textId="77777777" w:rsidR="00875D96" w:rsidRDefault="00875D96" w:rsidP="00D5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E96C" w14:textId="77777777" w:rsidR="00D56C0A" w:rsidRDefault="00D56C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0A"/>
    <w:rsid w:val="000A2FD0"/>
    <w:rsid w:val="000B0C2F"/>
    <w:rsid w:val="00210542"/>
    <w:rsid w:val="00211E9E"/>
    <w:rsid w:val="00232E5A"/>
    <w:rsid w:val="00233580"/>
    <w:rsid w:val="00274B9C"/>
    <w:rsid w:val="002B5D60"/>
    <w:rsid w:val="002E4F0F"/>
    <w:rsid w:val="003228FA"/>
    <w:rsid w:val="00325D25"/>
    <w:rsid w:val="003913C3"/>
    <w:rsid w:val="003B6CE7"/>
    <w:rsid w:val="00496EBA"/>
    <w:rsid w:val="004C53EE"/>
    <w:rsid w:val="004F3297"/>
    <w:rsid w:val="00580BEC"/>
    <w:rsid w:val="005E7F81"/>
    <w:rsid w:val="00610038"/>
    <w:rsid w:val="00641823"/>
    <w:rsid w:val="006D4247"/>
    <w:rsid w:val="006D45C5"/>
    <w:rsid w:val="00735680"/>
    <w:rsid w:val="007707A5"/>
    <w:rsid w:val="00796E35"/>
    <w:rsid w:val="00870943"/>
    <w:rsid w:val="00875D96"/>
    <w:rsid w:val="008A4A4D"/>
    <w:rsid w:val="008E17F7"/>
    <w:rsid w:val="00904441"/>
    <w:rsid w:val="00924468"/>
    <w:rsid w:val="00A16B24"/>
    <w:rsid w:val="00A35733"/>
    <w:rsid w:val="00AD04CC"/>
    <w:rsid w:val="00AD54BF"/>
    <w:rsid w:val="00BF6F66"/>
    <w:rsid w:val="00C163BF"/>
    <w:rsid w:val="00C702F3"/>
    <w:rsid w:val="00CC6F1E"/>
    <w:rsid w:val="00D56C0A"/>
    <w:rsid w:val="00DC2A20"/>
    <w:rsid w:val="00EC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E2A3"/>
  <w15:docId w15:val="{8F2BA265-77C8-439F-91D4-3144E60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0A"/>
    <w:pPr>
      <w:tabs>
        <w:tab w:val="left" w:pos="720"/>
      </w:tabs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C0A"/>
    <w:pPr>
      <w:tabs>
        <w:tab w:val="clear" w:pos="720"/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D56C0A"/>
  </w:style>
  <w:style w:type="paragraph" w:styleId="a4">
    <w:name w:val="footer"/>
    <w:basedOn w:val="a"/>
    <w:link w:val="Char0"/>
    <w:uiPriority w:val="99"/>
    <w:semiHidden/>
    <w:unhideWhenUsed/>
    <w:rsid w:val="00D56C0A"/>
    <w:pPr>
      <w:tabs>
        <w:tab w:val="clear" w:pos="720"/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D56C0A"/>
  </w:style>
  <w:style w:type="character" w:styleId="-">
    <w:name w:val="Hyperlink"/>
    <w:uiPriority w:val="99"/>
    <w:semiHidden/>
    <w:unhideWhenUsed/>
    <w:rsid w:val="00D56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s.uop.gr/tsd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Βασιλική</cp:lastModifiedBy>
  <cp:revision>2</cp:revision>
  <dcterms:created xsi:type="dcterms:W3CDTF">2022-05-11T17:17:00Z</dcterms:created>
  <dcterms:modified xsi:type="dcterms:W3CDTF">2022-05-11T17:17:00Z</dcterms:modified>
</cp:coreProperties>
</file>